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2"/>
        <w:gridCol w:w="3452"/>
      </w:tblGrid>
      <w:tr w:rsidR="007948E7" w14:paraId="45AE7151" w14:textId="77777777" w:rsidTr="00120431">
        <w:tc>
          <w:tcPr>
            <w:tcW w:w="6912" w:type="dxa"/>
          </w:tcPr>
          <w:p w14:paraId="4C9274D7" w14:textId="23787272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Διορισμός </w:t>
            </w:r>
            <w:r w:rsidRPr="007948E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 xml:space="preserve">του/της 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… σε θέση της βαθμίδας του </w:t>
            </w:r>
            <w:r w:rsidRPr="007948E7">
              <w:rPr>
                <w:rFonts w:ascii="Century Gothic" w:hAnsi="Century Gothic" w:cs="Arial"/>
                <w:i/>
                <w:iCs/>
                <w:color w:val="FF0000"/>
                <w:sz w:val="20"/>
                <w:szCs w:val="20"/>
              </w:rPr>
              <w:t>επίκουρου καθηγητή ή αναπληρωτή καθηγητή ή καθηγητή πρώτης βαθμίδας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 του Τμήματος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……..…</w:t>
            </w:r>
          </w:p>
          <w:p w14:paraId="021E1407" w14:textId="2F72934B" w:rsidR="007948E7" w:rsidRDefault="007948E7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508" w:type="dxa"/>
            <w:vMerge w:val="restart"/>
          </w:tcPr>
          <w:p w14:paraId="572CD223" w14:textId="77777777" w:rsidR="007948E7" w:rsidRPr="00AB1647" w:rsidRDefault="007948E7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492DFC7E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/>
                <w:i/>
                <w:iCs/>
                <w:sz w:val="20"/>
              </w:rPr>
              <w:t xml:space="preserve">Το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043C5448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</w:p>
          <w:p w14:paraId="1979EDDB" w14:textId="77777777" w:rsidR="007948E7" w:rsidRPr="004F6D08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F9D964F" w14:textId="75A697AA" w:rsidR="007948E7" w:rsidRP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6F30FB5" w14:textId="52DC62F9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7948E7" w14:paraId="26ECD3C7" w14:textId="77777777" w:rsidTr="00120431">
        <w:tc>
          <w:tcPr>
            <w:tcW w:w="6912" w:type="dxa"/>
          </w:tcPr>
          <w:p w14:paraId="503E03BF" w14:textId="118267FF" w:rsidR="007948E7" w:rsidRDefault="007948E7" w:rsidP="007948E7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 αριθμ. …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Τμήματος ……..…</w:t>
            </w:r>
          </w:p>
        </w:tc>
        <w:tc>
          <w:tcPr>
            <w:tcW w:w="3508" w:type="dxa"/>
            <w:vMerge/>
          </w:tcPr>
          <w:p w14:paraId="76228FA0" w14:textId="77777777" w:rsidR="007948E7" w:rsidRDefault="007948E7" w:rsidP="007948E7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3E4EC856" w14:textId="77777777" w:rsidR="006A79AE" w:rsidRDefault="006A79AE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</w:p>
    <w:p w14:paraId="302B75D9" w14:textId="1EBADCD3" w:rsidR="007948E7" w:rsidRPr="007948E7" w:rsidRDefault="007948E7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 xml:space="preserve">Σας πληροφορούμε ότι ολοκληρώθηκε ο έλεγχος νομιμότητας, σύμφωνα με το άρθρο 20 του Ν. 4009/2011 και την Υ.Α. Φ.122.1/6/14241/Ζ2/27-1-2017 (225, Β’), όπως τροποποιήθηκε με την Υ.Α. Φ.122.1/86/83263/Ζ2/30-6-2020 (2657, Β’) και η διαδικασία κρίθηκε σύννομη. Στη συνέχεια, σας διαβιβάζουμε σε δύο (2) αντίγραφα ταυτάριθμη και ταυτόχρονη Πρυτανική Πράξη, που αφορά τον διορισμό, μετά από εξέλιξη, </w:t>
      </w:r>
      <w:r w:rsidRPr="007948E7">
        <w:rPr>
          <w:rFonts w:ascii="Century Gothic" w:hAnsi="Century Gothic"/>
          <w:i/>
          <w:iCs/>
          <w:color w:val="FF0000"/>
          <w:sz w:val="22"/>
          <w:szCs w:val="22"/>
        </w:rPr>
        <w:t xml:space="preserve">του/της λέκτορα με θητεία/με μονιμότητα ή του/της επίκουρου/ης καθηγητή/τριας με θητεία/με μονιμοτητα ή του/της μόνιμου/ης αναπληρωτή/τριας καθηγητή/τριας (ονοματεπώνυμο) </w:t>
      </w:r>
      <w:r w:rsidRPr="007948E7">
        <w:rPr>
          <w:rFonts w:ascii="Century Gothic" w:hAnsi="Century Gothic"/>
          <w:i/>
          <w:iCs/>
          <w:sz w:val="22"/>
          <w:szCs w:val="22"/>
        </w:rPr>
        <w:t xml:space="preserve">του </w:t>
      </w:r>
      <w:r w:rsidRPr="007948E7">
        <w:rPr>
          <w:rFonts w:ascii="Century Gothic" w:hAnsi="Century Gothic"/>
          <w:i/>
          <w:iCs/>
          <w:color w:val="FF0000"/>
          <w:sz w:val="22"/>
          <w:szCs w:val="22"/>
        </w:rPr>
        <w:t>(πατρώνυμο)</w:t>
      </w:r>
      <w:r w:rsidRPr="007948E7">
        <w:rPr>
          <w:rFonts w:ascii="Century Gothic" w:hAnsi="Century Gothic"/>
          <w:i/>
          <w:iCs/>
          <w:sz w:val="22"/>
          <w:szCs w:val="22"/>
        </w:rPr>
        <w:t xml:space="preserve">, σε οργανική θέση Διδακτικού Ερευνητικού Προσωπικού, της βαθμίδας του </w:t>
      </w:r>
      <w:r w:rsidRPr="007948E7">
        <w:rPr>
          <w:rFonts w:ascii="Century Gothic" w:hAnsi="Century Gothic"/>
          <w:i/>
          <w:iCs/>
          <w:color w:val="FF0000"/>
          <w:sz w:val="22"/>
          <w:szCs w:val="22"/>
        </w:rPr>
        <w:t>επίκουρου καθηγητή με τριετή θητεία/με μονιμότητα ή μόνιμου αναπληρωτή καθηγητή ή μόνιμου καθηγητή πρώτης βαθμίδας</w:t>
      </w:r>
    </w:p>
    <w:p w14:paraId="0E54E059" w14:textId="61C05573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στον Τομέα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692F79FD" w14:textId="1B479ECA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του Τμήματος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5D67DFEF" w14:textId="01D83008" w:rsidR="007948E7" w:rsidRPr="007948E7" w:rsidRDefault="007948E7" w:rsidP="007948E7">
      <w:pPr>
        <w:spacing w:before="60" w:after="60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της Σχολής 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</w:p>
    <w:p w14:paraId="7506CBC8" w14:textId="3A95AC8E" w:rsidR="007948E7" w:rsidRPr="007948E7" w:rsidRDefault="007948E7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Σας γνωστοποιούμε ότι ο διορισμός γίνεται στο γνωστικό αντικείμενο «....</w:t>
      </w:r>
      <w:r>
        <w:rPr>
          <w:rFonts w:ascii="Century Gothic" w:hAnsi="Century Gothic"/>
          <w:i/>
          <w:iCs/>
          <w:sz w:val="22"/>
          <w:szCs w:val="22"/>
        </w:rPr>
        <w:t>..............................</w:t>
      </w:r>
      <w:r w:rsidRPr="007948E7">
        <w:rPr>
          <w:rFonts w:ascii="Century Gothic" w:hAnsi="Century Gothic"/>
          <w:i/>
          <w:iCs/>
          <w:sz w:val="22"/>
          <w:szCs w:val="22"/>
        </w:rPr>
        <w:t>..». Η προκήρυξη της θέσης δημοσιεύθηκε στο Φ.Ε.Κ. αριθμ. .. ...</w:t>
      </w:r>
      <w:r>
        <w:rPr>
          <w:rFonts w:ascii="Century Gothic" w:hAnsi="Century Gothic"/>
          <w:i/>
          <w:iCs/>
          <w:sz w:val="22"/>
          <w:szCs w:val="22"/>
        </w:rPr>
        <w:t>..............</w:t>
      </w:r>
      <w:r w:rsidRPr="007948E7">
        <w:rPr>
          <w:rFonts w:ascii="Century Gothic" w:hAnsi="Century Gothic"/>
          <w:i/>
          <w:iCs/>
          <w:sz w:val="22"/>
          <w:szCs w:val="22"/>
        </w:rPr>
        <w:t xml:space="preserve">.  τ. Γ'. </w:t>
      </w:r>
    </w:p>
    <w:p w14:paraId="20C4B071" w14:textId="77777777" w:rsidR="007948E7" w:rsidRPr="007948E7" w:rsidRDefault="007948E7" w:rsidP="007948E7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7948E7">
        <w:rPr>
          <w:rFonts w:ascii="Century Gothic" w:hAnsi="Century Gothic"/>
          <w:i/>
          <w:iCs/>
          <w:sz w:val="22"/>
          <w:szCs w:val="22"/>
        </w:rPr>
        <w:t>Παρακαλούμε να γίνουν οι απαραίτητες ενέργειες, σύμφωνα με το άρθρο 4 παρ.7 της Υ.Α. Φ.122.1/6/14241/Ζ2/27-1-2017 (ΦΕΚ 225/31-1-2017 τ.Β’), για τη δημοσίευση της συνημμένης περίληψης της Πρυτανικής Πράξης στην Ε.τ.Κ.</w:t>
      </w:r>
    </w:p>
    <w:p w14:paraId="236ADC48" w14:textId="34B1B166" w:rsidR="004F6D08" w:rsidRPr="007948E7" w:rsidRDefault="007948E7" w:rsidP="007948E7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7948E7">
        <w:rPr>
          <w:rFonts w:ascii="Century Gothic" w:hAnsi="Century Gothic"/>
          <w:b/>
          <w:i/>
          <w:iCs/>
          <w:sz w:val="22"/>
          <w:szCs w:val="22"/>
        </w:rPr>
        <w:t>Επισυνάπτεται η οικονομική έκθεση της Γενικής Διεύθυνσης Διοικητικών Υπηρεσιών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099"/>
      </w:tblGrid>
      <w:tr w:rsidR="00120431" w14:paraId="0788A68C" w14:textId="77777777" w:rsidTr="00801CEA">
        <w:tc>
          <w:tcPr>
            <w:tcW w:w="5210" w:type="dxa"/>
          </w:tcPr>
          <w:p w14:paraId="6B8EE9BC" w14:textId="5754DE54" w:rsidR="00120431" w:rsidRPr="00AB1647" w:rsidRDefault="00120431" w:rsidP="007948E7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4A9C1D6" w14:textId="79CF0EF9" w:rsidR="00120431" w:rsidRPr="00AB1647" w:rsidRDefault="007948E7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Κοσμητεία </w:t>
            </w:r>
            <w:r w:rsidR="00120431" w:rsidRPr="00AB1647">
              <w:rPr>
                <w:sz w:val="20"/>
                <w:szCs w:val="20"/>
              </w:rPr>
              <w:t>Σχολ</w:t>
            </w:r>
            <w:r w:rsidR="00120431">
              <w:rPr>
                <w:sz w:val="20"/>
                <w:szCs w:val="20"/>
              </w:rPr>
              <w:t>ή</w:t>
            </w:r>
            <w:r>
              <w:rPr>
                <w:sz w:val="20"/>
                <w:szCs w:val="20"/>
              </w:rPr>
              <w:t>ς</w:t>
            </w:r>
            <w:r w:rsidR="00120431">
              <w:rPr>
                <w:sz w:val="20"/>
                <w:szCs w:val="20"/>
              </w:rPr>
              <w:t xml:space="preserve"> …………………..</w:t>
            </w:r>
          </w:p>
          <w:p w14:paraId="6DE22736" w14:textId="77777777" w:rsidR="007948E7" w:rsidRPr="007948E7" w:rsidRDefault="00120431" w:rsidP="007948E7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05DED6F8" w14:textId="084913F0" w:rsidR="00120431" w:rsidRDefault="007948E7" w:rsidP="007948E7">
            <w:pPr>
              <w:ind w:left="170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</w:t>
            </w: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με την υποχρέωση να ενημερώσει τους συνυποψήφιους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)</w:t>
            </w:r>
          </w:p>
          <w:p w14:paraId="13EF6418" w14:textId="77777777" w:rsid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948E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Διευθυντή Τομέα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…………………..</w:t>
            </w:r>
          </w:p>
          <w:p w14:paraId="5EE5A3BC" w14:textId="07356D5C" w:rsidR="007948E7" w:rsidRP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Διδακτικού Προσωπικού</w:t>
            </w:r>
          </w:p>
          <w:p w14:paraId="61DFB9BE" w14:textId="6E85A3B1" w:rsidR="007948E7" w:rsidRPr="007948E7" w:rsidRDefault="007948E7" w:rsidP="007948E7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Ενδιαφερόμενο/η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18F1FFB8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3D43DE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Ονοματεπώνυμο-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1CA48C1B" w14:textId="77777777" w:rsidR="00ED36E2" w:rsidRPr="00F96C0F" w:rsidRDefault="00ED36E2" w:rsidP="006A79AE">
      <w:pPr>
        <w:spacing w:before="60" w:after="60"/>
        <w:jc w:val="both"/>
        <w:rPr>
          <w:rFonts w:ascii="Century Gothic" w:hAnsi="Century Gothic" w:cstheme="minorHAnsi"/>
          <w:sz w:val="20"/>
          <w:szCs w:val="20"/>
        </w:rPr>
      </w:pPr>
    </w:p>
    <w:sectPr w:rsidR="00ED36E2" w:rsidRPr="00F96C0F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5EE6C" w14:textId="77777777" w:rsidR="00452D83" w:rsidRDefault="00452D83">
      <w:r>
        <w:separator/>
      </w:r>
    </w:p>
  </w:endnote>
  <w:endnote w:type="continuationSeparator" w:id="0">
    <w:p w14:paraId="4389979B" w14:textId="77777777" w:rsidR="00452D83" w:rsidRDefault="0045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1C0AC50B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660E9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1C0AC50B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660E9B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1EE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9A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79A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2E80D517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ED36E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ED36E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A79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660E9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2E80D517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ED36E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ED36E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A79A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660E9B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4EF6E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D3336" w14:textId="77777777" w:rsidR="00452D83" w:rsidRDefault="00452D83">
      <w:r>
        <w:separator/>
      </w:r>
    </w:p>
  </w:footnote>
  <w:footnote w:type="continuationSeparator" w:id="0">
    <w:p w14:paraId="27403AA8" w14:textId="77777777" w:rsidR="00452D83" w:rsidRDefault="00452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028E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D43DE"/>
    <w:rsid w:val="003F21B1"/>
    <w:rsid w:val="003F4159"/>
    <w:rsid w:val="0041192D"/>
    <w:rsid w:val="00416F36"/>
    <w:rsid w:val="00427A0F"/>
    <w:rsid w:val="00433E7B"/>
    <w:rsid w:val="00436669"/>
    <w:rsid w:val="0044501D"/>
    <w:rsid w:val="00452D83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34B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0E9B"/>
    <w:rsid w:val="0066167A"/>
    <w:rsid w:val="0066531A"/>
    <w:rsid w:val="00670111"/>
    <w:rsid w:val="00690FF1"/>
    <w:rsid w:val="00696182"/>
    <w:rsid w:val="006A7266"/>
    <w:rsid w:val="006A79AE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48E7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430"/>
    <w:rsid w:val="008F776A"/>
    <w:rsid w:val="009004BB"/>
    <w:rsid w:val="00920551"/>
    <w:rsid w:val="00922C22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D36E2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340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10</cp:revision>
  <cp:lastPrinted>2019-09-09T12:44:00Z</cp:lastPrinted>
  <dcterms:created xsi:type="dcterms:W3CDTF">2021-06-24T08:03:00Z</dcterms:created>
  <dcterms:modified xsi:type="dcterms:W3CDTF">2021-07-04T21:01:00Z</dcterms:modified>
  <cp:category>Έγγραφα Ιατρικής ΑΠΘ</cp:category>
</cp:coreProperties>
</file>